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509" w:rsidRDefault="00BC2509">
      <w:pPr>
        <w:jc w:val="both"/>
        <w:rPr>
          <w:b/>
          <w:sz w:val="28"/>
        </w:rPr>
      </w:pPr>
      <w:proofErr w:type="gramStart"/>
      <w:r>
        <w:rPr>
          <w:sz w:val="28"/>
        </w:rPr>
        <w:t xml:space="preserve">Předmět:  </w:t>
      </w:r>
      <w:r w:rsidRPr="00D63443">
        <w:rPr>
          <w:b/>
          <w:sz w:val="28"/>
        </w:rPr>
        <w:t>SEMINÁŘ</w:t>
      </w:r>
      <w:proofErr w:type="gramEnd"/>
      <w:r w:rsidRPr="00D63443">
        <w:rPr>
          <w:b/>
          <w:sz w:val="28"/>
        </w:rPr>
        <w:t xml:space="preserve">  Z</w:t>
      </w:r>
      <w:r w:rsidR="006A16CF" w:rsidRPr="00D63443">
        <w:rPr>
          <w:b/>
          <w:sz w:val="28"/>
        </w:rPr>
        <w:t> </w:t>
      </w:r>
      <w:r w:rsidRPr="00D63443">
        <w:rPr>
          <w:b/>
          <w:sz w:val="28"/>
        </w:rPr>
        <w:t>CHEMIE</w:t>
      </w:r>
      <w:r w:rsidR="006A16CF" w:rsidRPr="00D63443">
        <w:rPr>
          <w:b/>
          <w:sz w:val="28"/>
        </w:rPr>
        <w:t xml:space="preserve"> (JEDNOLETÝ)</w:t>
      </w:r>
    </w:p>
    <w:p w:rsidR="00BC2509" w:rsidRDefault="00BC2509">
      <w:pPr>
        <w:jc w:val="both"/>
        <w:rPr>
          <w:sz w:val="28"/>
        </w:rPr>
      </w:pPr>
      <w:r>
        <w:rPr>
          <w:sz w:val="28"/>
        </w:rPr>
        <w:t xml:space="preserve">ročník:  </w:t>
      </w:r>
      <w:r w:rsidRPr="00D63443">
        <w:rPr>
          <w:b/>
          <w:sz w:val="28"/>
        </w:rPr>
        <w:t>C4</w:t>
      </w:r>
      <w:r w:rsidR="00DC4700" w:rsidRPr="00D63443">
        <w:rPr>
          <w:b/>
          <w:sz w:val="28"/>
        </w:rPr>
        <w:t xml:space="preserve">, </w:t>
      </w:r>
      <w:r w:rsidRPr="00D63443">
        <w:rPr>
          <w:b/>
          <w:sz w:val="28"/>
        </w:rPr>
        <w:t>O8</w:t>
      </w:r>
    </w:p>
    <w:p w:rsidR="00BC2509" w:rsidRDefault="00BC250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6237"/>
        <w:gridCol w:w="3074"/>
      </w:tblGrid>
      <w:tr w:rsidR="00BC2509">
        <w:tc>
          <w:tcPr>
            <w:tcW w:w="5920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Školní očekávaný výstup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Téma </w:t>
            </w:r>
          </w:p>
        </w:tc>
      </w:tr>
      <w:tr w:rsidR="00BC2509"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Žák: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pojmenuje a napíše vzorce složitějších anorganických sloučenin, thiokyselin, thiosolí, peroxidů, peroxokyselin, koordinačních a organických sloučenin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upraví chemickou rovnici včetně rovnice v iontovém tvaru s použitím pravidel pro vyčíslování redoxních rovnic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řeší příklady s použitím vztahů pro veličiny, směšovací rovnice, stavové rovnice ideálního plynu, nebo úměry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Názvosloví anorganických sloučenin – složitější úlohy, thiokyseliny, thiosoli, peroxidy a peroxokyseliny, koordinační sloučeniny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Názvosloví organických sloučenin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Úpravy složitějších chemických rovnic a rovnic v iontovém tvaru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Výpočty z chemických rovnic, výpočty složení sloučenin, roztoků a změn složení roztoků, výpočty stechiometrického a souhrnného vzorce sloučenin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Chemické názvosloví, rovnice a výpočty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pojmy relativní atomová a molekulová hmotnost, látkové množství, molární hmotnost, molární objem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definiční rovnice pro látkové množství, molární hmotnost i objem, řeší úlohy s použitím vztahů pro veličiny nebo úměry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složení a jednotlivé modely atomu, posoudí stabilitu atomových jader, vymezí pojem orbital, hodnoty a význam kvantových čísel, zapíše orbitaly pomocí symbolů a rámečků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objasní zákonitosti ve struktuře a vlastnostech prvků a jejich sloučenin ve skupinách a periodách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podmínky vzniku a charakteristiky chemické vazby, charakterizuje kovalentní vazbu a její typy, určí prostorový tvar jednoduchých molekul sloučenin, charakterizuje nepolární a polární kovalentní vazbu, určí polaritu vazeb ve sloučeninách s použitím PSP, popíše vznik koordinační vazby a uvede příklad jejího výskytu, charakterizuje kovovou vazbu a mezimolekulové síly, předvídá vlastnosti látek vyplývající z jejich stavby, vysvětlí strukturu a vlastnosti krystalů, uvede jejich příklady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průběh acidobazického děje pomocí Brönstedovy teorie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vymezí pojem amfoterní látka, vymezí pojem neutralizace, vysvětlí její podstatu a podstatu hydrolýzy solí a využije poznatky o hydrolýze k určení pH roztoků solí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Relativní atomová a molekulová hmotnost, atomová hmotnostní konstanta, látkové množství, Avogadrova konstanta, molární hmotnost, molární objem plynů, výpočty s uvedenými veličinami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 atomu – atomové jádro a jeho stabilita, vazebná energie jádra, modely atomu, orbitaly a jejich charakteristiky, kvantová čísla, znázornění orbitalů, základní a excitovaný stav atomu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Periodický zákon a periodická soustava prvků – zákonitosti ve struktuře a vlastnostech prvků a jejich sloučenin ve skupinách a periodách, prognostický význam periodického zákona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Chemická vazba – podmínky vzniku a základní charakteristiky, kovalentní vazba a její klasifikace, struktura molekul s jedním centrálním atomem, polarita kovalentní vazby, koordinační vazba, kovová vazba, mezimolekulové síly, vliv stavby látek na jejich vlastnosti, struktura krystalů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Teorie kyselin a zásad, hydrolýza solí, pH roztoků solí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 kapitoly z obecné chemie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popíše vlastnosti vybraných prvků a uvede příklady jejich výskytu, získávání a použití, charakterizuje důležité sloučeniny zvolených prvků a zapíše je chemickými vzorci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toxikologicky charakterizuje významné prvky a sloučeniny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Charakteristika a sloučeniny některých prvků, např. selenu, telluru, arsenu, antimonu, bismutu, beryllia, stroncia, wolframu, molybdenu, vanadu a titanu – referát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Toxikologická charakteristika významných prvků a sloučenin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 kapitoly z anorga-nické chemie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vysvětlí podstatu významných metod kvantitativní chemické analýzy a uvede uplatnění některých z nich v praxi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Kvantitativní chemická analýza – vážková analýza, metody odměrné a instrumentální analýzy, uplatnění analytických metod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 kapitoly z analytické chemie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objasní mechanismy jednoduchých reakcí org. sloučenin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 možnosti využití organické chemie v praxi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toxikologicky charakterizuje významné organické sloučeniny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Problémové úlohy – reaktivita organických sloučenin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Organická chemie v praxi –  např. pohonné látky, výbušniny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Toxikologická charakteristika významných organických sloučenin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 kapitoly z organické chemie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aplikuje termochemické zákony při výpočtu reakčního tepla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vypočítá pH roztoků kyselin a zásad, zapíše vztah pro součin rozpustnosti a vypočítá jeho hodnotu, uvede užití redoxních dějů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zapíše vztah pro konstantu stability komplexu a vypočítá její hodnotu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Chemická termodynamika – výpočet reakčního tepla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Chemické rovnováhy – výpočty pH roztoků kyselin a zásad, součin rozpustnosti, redoxní a komplexotvorné rovnováhy – konst. stability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 kapitoly z fyzikální chemie</w:t>
            </w:r>
          </w:p>
        </w:tc>
      </w:tr>
      <w:tr w:rsidR="00BC2509">
        <w:trPr>
          <w:trHeight w:val="80"/>
        </w:trPr>
        <w:tc>
          <w:tcPr>
            <w:tcW w:w="5920" w:type="dxa"/>
          </w:tcPr>
          <w:p w:rsidR="00BC2509" w:rsidRDefault="00BC2509">
            <w:pPr>
              <w:jc w:val="both"/>
              <w:rPr>
                <w:sz w:val="22"/>
              </w:rPr>
            </w:pPr>
            <w:r>
              <w:rPr>
                <w:sz w:val="22"/>
              </w:rPr>
              <w:t>objasní význam chemických výrob pro národní hospodářství</w:t>
            </w:r>
          </w:p>
          <w:p w:rsidR="00BC2509" w:rsidRDefault="00BC2509">
            <w:pPr>
              <w:jc w:val="both"/>
              <w:rPr>
                <w:sz w:val="22"/>
              </w:rPr>
            </w:pPr>
            <w:r>
              <w:rPr>
                <w:sz w:val="22"/>
              </w:rPr>
              <w:t>uvede příklady prvotních a druhotných surovin, zhodnotí význam recyklace odpadů</w:t>
            </w:r>
          </w:p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rozliší hlavní zdroje znečišťování ovzduší, vody a půdy, navrhne možnosti jeho snižování</w:t>
            </w:r>
          </w:p>
        </w:tc>
        <w:tc>
          <w:tcPr>
            <w:tcW w:w="6237" w:type="dxa"/>
          </w:tcPr>
          <w:p w:rsidR="00BC2509" w:rsidRDefault="00BC25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Chemizace, chemické výroby, jejich fáze, suroviny a příklady, znečišťování ovzduší, vody a půdy, smog, likvidace odpadů, čištění odpadních vod, bezodpadové technologie</w:t>
            </w:r>
          </w:p>
        </w:tc>
        <w:tc>
          <w:tcPr>
            <w:tcW w:w="3074" w:type="dxa"/>
          </w:tcPr>
          <w:p w:rsidR="00BC2509" w:rsidRDefault="00BC250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Chemický průmysl a životní prostředí</w:t>
            </w:r>
          </w:p>
        </w:tc>
      </w:tr>
    </w:tbl>
    <w:p w:rsidR="0065456B" w:rsidRDefault="0065456B" w:rsidP="0065456B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BC2509" w:rsidRDefault="00BC2509">
      <w:bookmarkStart w:id="0" w:name="_GoBack"/>
      <w:bookmarkEnd w:id="0"/>
    </w:p>
    <w:sectPr w:rsidR="00BC2509">
      <w:pgSz w:w="16840" w:h="11907" w:orient="landscape" w:code="9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700"/>
    <w:rsid w:val="0065456B"/>
    <w:rsid w:val="006A16CF"/>
    <w:rsid w:val="009A1CD8"/>
    <w:rsid w:val="00BC2509"/>
    <w:rsid w:val="00D63443"/>
    <w:rsid w:val="00DC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FCE4B0-5ED9-47FE-9BFA-7CF1C43F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  SEMINÁŘ  Z  CHEMIE</vt:lpstr>
    </vt:vector>
  </TitlesOfParts>
  <Company>GZWR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  SEMINÁŘ  Z  CHEMIE</dc:title>
  <dc:creator>brezina</dc:creator>
  <cp:lastModifiedBy>Tichá Alena</cp:lastModifiedBy>
  <cp:revision>5</cp:revision>
  <dcterms:created xsi:type="dcterms:W3CDTF">2012-09-20T11:04:00Z</dcterms:created>
  <dcterms:modified xsi:type="dcterms:W3CDTF">2019-11-18T06:59:00Z</dcterms:modified>
</cp:coreProperties>
</file>